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B2" w:rsidRPr="00025DCB" w:rsidRDefault="009F11B2" w:rsidP="009F11B2">
      <w:pPr>
        <w:spacing w:after="0"/>
        <w:jc w:val="center"/>
        <w:rPr>
          <w:rFonts w:ascii="Times New Roman" w:hAnsi="Times New Roman" w:cs="Times New Roman"/>
          <w:b/>
          <w:bCs/>
          <w:iCs/>
          <w:color w:val="2E74B5" w:themeColor="accent1" w:themeShade="BF"/>
          <w:sz w:val="32"/>
          <w:szCs w:val="32"/>
          <w:u w:val="single"/>
        </w:rPr>
      </w:pPr>
      <w:r w:rsidRPr="00025DCB">
        <w:rPr>
          <w:rFonts w:ascii="Times New Roman" w:hAnsi="Times New Roman" w:cs="Times New Roman"/>
          <w:b/>
          <w:bCs/>
          <w:iCs/>
          <w:color w:val="2E74B5" w:themeColor="accent1" w:themeShade="BF"/>
          <w:sz w:val="32"/>
          <w:szCs w:val="32"/>
          <w:u w:val="single"/>
        </w:rPr>
        <w:t>Письменное обращение</w:t>
      </w:r>
    </w:p>
    <w:p w:rsidR="009F11B2" w:rsidRPr="009F11B2" w:rsidRDefault="009F11B2" w:rsidP="009F11B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1. Обращения излагаются на белорусском или русском языке.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2. </w:t>
      </w:r>
      <w:r w:rsidRPr="009F11B2">
        <w:rPr>
          <w:rFonts w:ascii="Times New Roman" w:hAnsi="Times New Roman" w:cs="Times New Roman"/>
          <w:b/>
          <w:bCs/>
          <w:sz w:val="28"/>
          <w:szCs w:val="28"/>
        </w:rPr>
        <w:t>Письменные обращения</w:t>
      </w:r>
      <w:r w:rsidRPr="009F11B2">
        <w:rPr>
          <w:rFonts w:ascii="Times New Roman" w:hAnsi="Times New Roman" w:cs="Times New Roman"/>
          <w:sz w:val="28"/>
          <w:szCs w:val="28"/>
        </w:rPr>
        <w:t> граждан должны содержать: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обращение;</w:t>
      </w:r>
    </w:p>
    <w:p w:rsidR="009F11B2" w:rsidRPr="009F11B2" w:rsidRDefault="009F11B2" w:rsidP="009F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личную подпись гражданина (граждан).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3. </w:t>
      </w:r>
      <w:r w:rsidRPr="009F11B2">
        <w:rPr>
          <w:rFonts w:ascii="Times New Roman" w:hAnsi="Times New Roman" w:cs="Times New Roman"/>
          <w:b/>
          <w:bCs/>
          <w:sz w:val="28"/>
          <w:szCs w:val="28"/>
        </w:rPr>
        <w:t>Письменные обращения юридических лиц</w:t>
      </w:r>
      <w:r w:rsidRPr="009F11B2">
        <w:rPr>
          <w:rFonts w:ascii="Times New Roman" w:hAnsi="Times New Roman" w:cs="Times New Roman"/>
          <w:sz w:val="28"/>
          <w:szCs w:val="28"/>
        </w:rPr>
        <w:t> должны содержать: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наименование и (или) адрес организации либо должность лица, которым направляется обращение</w:t>
      </w:r>
      <w:bookmarkStart w:id="0" w:name="_GoBack"/>
      <w:bookmarkEnd w:id="0"/>
      <w:r w:rsidRPr="009F11B2">
        <w:rPr>
          <w:rFonts w:ascii="Times New Roman" w:hAnsi="Times New Roman" w:cs="Times New Roman"/>
          <w:sz w:val="28"/>
          <w:szCs w:val="28"/>
        </w:rPr>
        <w:t>;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 его место нахождения;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изложение сути обращения;</w:t>
      </w:r>
    </w:p>
    <w:p w:rsidR="009F11B2" w:rsidRPr="009F11B2" w:rsidRDefault="009F11B2" w:rsidP="009F1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9F11B2" w:rsidRPr="009F11B2" w:rsidRDefault="009F11B2" w:rsidP="009F1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4. 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5. К письменным обращениям, подаваемым представителями заявителей, прилагаются документы, подтверждающие их полномочия.</w:t>
      </w: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sz w:val="28"/>
          <w:szCs w:val="28"/>
        </w:rPr>
        <w:t>6. 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1B2" w:rsidRPr="009F11B2" w:rsidRDefault="009F11B2" w:rsidP="009F11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B2">
        <w:rPr>
          <w:rFonts w:ascii="Times New Roman" w:hAnsi="Times New Roman" w:cs="Times New Roman"/>
          <w:b/>
          <w:bCs/>
          <w:sz w:val="28"/>
          <w:szCs w:val="28"/>
        </w:rPr>
        <w:t>Рассмотрение письменных обращений</w:t>
      </w:r>
      <w:r w:rsidRPr="009F11B2">
        <w:rPr>
          <w:rFonts w:ascii="Times New Roman" w:hAnsi="Times New Roman" w:cs="Times New Roman"/>
          <w:sz w:val="28"/>
          <w:szCs w:val="28"/>
        </w:rPr>
        <w:t> осуществляется в соответствии со статьей 14 Закона Республики Беларусь </w:t>
      </w:r>
      <w:hyperlink r:id="rId5" w:tgtFrame="_blank" w:history="1">
        <w:r w:rsidRPr="009F11B2">
          <w:rPr>
            <w:rStyle w:val="a3"/>
            <w:rFonts w:ascii="Times New Roman" w:hAnsi="Times New Roman" w:cs="Times New Roman"/>
            <w:sz w:val="28"/>
            <w:szCs w:val="28"/>
          </w:rPr>
          <w:t>«Об обращениях граждан и юридических лиц»</w:t>
        </w:r>
      </w:hyperlink>
      <w:r w:rsidRPr="009F11B2">
        <w:rPr>
          <w:rFonts w:ascii="Times New Roman" w:hAnsi="Times New Roman" w:cs="Times New Roman"/>
          <w:sz w:val="28"/>
          <w:szCs w:val="28"/>
        </w:rPr>
        <w:t>.</w:t>
      </w:r>
    </w:p>
    <w:p w:rsidR="003B74A4" w:rsidRPr="009F11B2" w:rsidRDefault="003B74A4" w:rsidP="009F11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74A4" w:rsidRPr="009F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158"/>
    <w:multiLevelType w:val="multilevel"/>
    <w:tmpl w:val="712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93B6D"/>
    <w:multiLevelType w:val="multilevel"/>
    <w:tmpl w:val="1F9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2"/>
    <w:rsid w:val="00025DCB"/>
    <w:rsid w:val="003B74A4"/>
    <w:rsid w:val="009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3139-D6F0-42A1-906F-C378634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by/document/?guid=3871&amp;p0=H11100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Оксана Васильевна</dc:creator>
  <cp:keywords/>
  <dc:description/>
  <cp:lastModifiedBy>Гончарова Оксана Васильевна</cp:lastModifiedBy>
  <cp:revision>2</cp:revision>
  <dcterms:created xsi:type="dcterms:W3CDTF">2022-01-05T12:40:00Z</dcterms:created>
  <dcterms:modified xsi:type="dcterms:W3CDTF">2022-01-05T12:49:00Z</dcterms:modified>
</cp:coreProperties>
</file>