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E6" w:rsidRDefault="00253DE6" w:rsidP="00253DE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Информационные материалы, посвященные поведению республиканской информационно-образовательной акции </w:t>
      </w:r>
    </w:p>
    <w:p w:rsidR="00253DE6" w:rsidRDefault="00253DE6" w:rsidP="00253DE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«Всемирный день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некурения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Профилактика онкологических заболеваний»</w:t>
      </w:r>
    </w:p>
    <w:p w:rsidR="00253DE6" w:rsidRDefault="00253DE6" w:rsidP="00253DE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7C49" w:rsidRDefault="00387C49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7C49" w:rsidRPr="00387C49" w:rsidRDefault="00A838B4" w:rsidP="00387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166BE51" wp14:editId="7D9FFB2B">
            <wp:simplePos x="0" y="0"/>
            <wp:positionH relativeFrom="column">
              <wp:posOffset>358140</wp:posOffset>
            </wp:positionH>
            <wp:positionV relativeFrom="paragraph">
              <wp:posOffset>949960</wp:posOffset>
            </wp:positionV>
            <wp:extent cx="5385750" cy="2723475"/>
            <wp:effectExtent l="0" t="0" r="5715" b="1270"/>
            <wp:wrapTight wrapText="bothSides">
              <wp:wrapPolygon edited="0">
                <wp:start x="0" y="0"/>
                <wp:lineTo x="0" y="21459"/>
                <wp:lineTo x="21547" y="21459"/>
                <wp:lineTo x="21547" y="0"/>
                <wp:lineTo x="0" y="0"/>
              </wp:wrapPolygon>
            </wp:wrapTight>
            <wp:docPr id="4" name="Рисунок 4" descr="https://pbs.twimg.com/media/EJpvwyOWwAM4H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EJpvwyOWwAM4H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750" cy="272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C49"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Ежегодно в третий четверг ноября по инициативе Международного противоракового союза отмечается день отказа от курения – один из</w:t>
      </w:r>
      <w:r w:rsidR="001B1F6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87C49"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способов привлечь внимание общественности к данной проблеме, напомнить курильщикам об окружающих их некурящих людях.</w:t>
      </w:r>
    </w:p>
    <w:p w:rsidR="00387C49" w:rsidRPr="00387C49" w:rsidRDefault="00387C49" w:rsidP="00387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Проблема </w:t>
      </w:r>
      <w:proofErr w:type="spellStart"/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табакопотребления</w:t>
      </w:r>
      <w:proofErr w:type="spellEnd"/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одна из важнейших на сегодняшний день, поскольку курение – причина более 25 серьезных заболеваний, которые могут заканчиваться летальным исходом, в том числе онкологических, сердечно-сосудистых, бронхолегочных.</w:t>
      </w:r>
    </w:p>
    <w:p w:rsidR="00387C49" w:rsidRDefault="00387C49" w:rsidP="00387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Распространенность табакокурения в Беларуси находится на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достаточно высоком уровне: в настоящее время курит 30,5% жителей страны, более половины населения подвержено пассивному курению.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Ежегодно по инициативе Международного союза по борьбе с раком в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третий четверг ноября проводится День </w:t>
      </w:r>
      <w:proofErr w:type="spellStart"/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некурения</w:t>
      </w:r>
      <w:proofErr w:type="spellEnd"/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. Республиканская антитабачная информационно-образовательная акция, инициированная Министерством здравоохранения Республики Беларусь, приуроченная к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этому дню, проходит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2020 году в Республике Беларусь 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16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 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ноября 20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Употребление табака является самой значительной предотвратимой причиной смерти, и в настоящее время, по данным ВОЗ, приводит к смерти каждого десятого взрослого человека в мире.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В Беларуси, по результатам исследования поведенческих и биологических факторов риска возникновения неинфекционной патологии среди населения в возрасте от 18 до 69 лет, (STEPS-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исследования), курит 29,6% населения. И хотя, благодаря антитабачным мерам, проводимым в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нашей стране, число потребителей табака снижается (на 12% с 2001 года), проблема по-прежнему остается актуальной.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Цель акции – профилактика заболеваний, </w:t>
      </w:r>
      <w:proofErr w:type="spellStart"/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причинно</w:t>
      </w:r>
      <w:proofErr w:type="spellEnd"/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связанных с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табакокурением</w:t>
      </w:r>
      <w:proofErr w:type="spellEnd"/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повышение уровня информированности населения в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отношении пагубных последствий потребления табака и воздействия табачного дыма, приводящих к возникновению зависимости и ряда серьезных заболеваний, формирование у гражданского общества поддержки мер, направленных на защиту населения от последствий потребления табачных изделий. </w:t>
      </w:r>
    </w:p>
    <w:p w:rsidR="00A838B4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Борьба с курением – необходимое условие улучшения здоровья населения</w:t>
      </w:r>
      <w:r w:rsidR="00A838B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53DE6" w:rsidRPr="00253DE6" w:rsidRDefault="00A838B4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AAA91C6" wp14:editId="3CA72CA0">
            <wp:simplePos x="0" y="0"/>
            <wp:positionH relativeFrom="column">
              <wp:posOffset>24765</wp:posOffset>
            </wp:positionH>
            <wp:positionV relativeFrom="paragraph">
              <wp:posOffset>127635</wp:posOffset>
            </wp:positionV>
            <wp:extent cx="2756535" cy="2190750"/>
            <wp:effectExtent l="0" t="0" r="5715" b="0"/>
            <wp:wrapTight wrapText="bothSides">
              <wp:wrapPolygon edited="0">
                <wp:start x="0" y="0"/>
                <wp:lineTo x="0" y="21412"/>
                <wp:lineTo x="21496" y="21412"/>
                <wp:lineTo x="21496" y="0"/>
                <wp:lineTo x="0" y="0"/>
              </wp:wrapPolygon>
            </wp:wrapTight>
            <wp:docPr id="5" name="Рисунок 5" descr="http://www.svetlcge.by/wp-content/uploads/2016/11/%D0%BC%D1%8B-%D0%BD%D0%B5-%D0%BA%D1%83%D1%80%D0%B8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vetlcge.by/wp-content/uploads/2016/11/%D0%BC%D1%8B-%D0%BD%D0%B5-%D0%BA%D1%83%D1%80%D0%B8%D0%B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Основной задачей медицинской науки и практики во все времена является концентрация усилий на борьбе с главными причинами смертности населения.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Курильщики теряют около 18 лет потенциальной жизни, это является огромной социальной потерей для нашего общества. Табачный дым вызывает и обостряет многие болезни, действуя практически на все органы. А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продукты табачного происхождения вместе с другими канцерогенными веществами – главная причина возникновения онкологических заболеваний. Курение провоцирует развитие 18 форм рака у человека: рак легкого, пищевода, гортани и полости рта, мочевого пузыря, поджелудочной железы, почки, желудка, молочной железы, шейки матки и др. Кроме высокого риска возникновения различных форм злокачественных новообразований, продолжение курения негативно сказывается на проведении специального лечения при возникновении этих заболеваний. Установлено, что у курящих пациентов, по сравнению с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некурящими, сокращается продолжительность жизни, возрастает риск рецидива или возникновения второй опухоли, снижается эффективность лечения, качество жизни. Прекращение курения гарантирует снижение заболеваемости.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Курение наносит существенный вред здоровью курильщика. К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сожалению, далеко не все понимают, что табачный дым опасен не только для курильщика, но и для тех, кто находится с ним рядом. Все еще значительная часть населения подвержена пассивному курению. В 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воздухе вокруг курящего человека содержится более 40 веществ, которые могут быть причастны к возникновению рака у человека и животных. Особенно страдают дети курящих родителей. Они в большей степени, чем дети, родители которых не курят, подвержены различным инфекциям дыхательных путей, есть информация о повышенном риске возникновения </w:t>
      </w:r>
      <w:proofErr w:type="spellStart"/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лимфом</w:t>
      </w:r>
      <w:proofErr w:type="spellEnd"/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таких детей.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данным </w:t>
      </w:r>
      <w:proofErr w:type="spellStart"/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социсследования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более половин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опрошенных приходится находиться рядом с курящими в различных местах (на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остановках общественного транспорта, в организациях общественного питания, на работе, в гостях, дома, и т.д.), тем самым, выступая в роли пассивного курильщика. Поэтому особое внимание при проведении акции будет уделено ограничению курения в организациях общественного питания и других общественных местах.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Значительное содержание в табаке и продуктах его переработки канцерогенных веществ определяет тесную связь курения и развития онкологических заболеваний. Установлено, что опасность заболеть раком значительно (почти в 30 раз) выше у злостных курильщиков и рано начавших курить. Смертность от рака также возрастает параллельно потреблению сигарет. Показатель риска, связанный с курением, различен для опухолей различных локализаций и зависит от возраста на момент начала курения, длительности курения и количества сигарет, выкуриваемых в день. Риск возникновения рака полости рта и глотки у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курящих повышен в 2-3 раза по сравнению с некурящими и в 10 раз у тех, кто курит более одной пачки сигарет в день. Риск развития рака гортани и легко у курильщиков очень высок. Как правило, для развития рака легкого необходим временной период от 10 до 30 лет курения. Вместе с тем, риск возникновения рака легкого увеличивается в 3-4 раза при выкуривании более 25 сигарет в день. Результаты американских исследователей указали на важную роль возраста на момент начала курения. Наибольший риск возникновения рака легкого отмечен у мужчин, начавших курить до 15 лет. Риск возникновения рака пищевода в 5 раз выше у курящих по сравнению с некурящими, а риск рака желудка – в 1,5 раза. Курение является одной из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причин рака поджелудочной железы, и риск возникновения рака у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курящих повышен в 2-3 раза. Выявлен повышенный риск развития рака печени у курящих, особенно в сочетании с употреблением алкоголя или у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инфицированных вирусами гепатита В и С. Риск рака мочевого пузыря и почки среди курящих повышен в 5-6 раз. Выявлена связь между курением и раком шейки матки у женщин, инфицированных вирусом </w:t>
      </w:r>
      <w:proofErr w:type="spellStart"/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папи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омы</w:t>
      </w:r>
      <w:proofErr w:type="spellEnd"/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человека.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Вместе с тем чрезвычайно важным представляется тот факт, что прекращение курения снижает риск заболевания раком легкого: уже через 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5 лет частота такой заболеваемости начинает падать, а через 20 лет после прекращения приближается к таковой у некурящих. По данным Всемирной организации здравоохранения курение сегодня вызывает около 40% общей смертности населения и расценивается как основная причина преждевременной смерти, которую можно избежать. Многие ведущие онкологи мира пришли к выводу, что победа над курением явится залогом значительных успехов в борьбе со злокачественными опухолями, в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частности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обеспечит снижение заболеваемости раком легкого не менее чем на 30%. Необходимо знать и помнить, что курящие наносят существенный урон не только собственному здоровью, но и здоровью окружающих, делая их пассивными курильщиками. Американские и </w:t>
      </w:r>
      <w:r w:rsidR="002F24BE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понские ученые подсчитали, что пребывание в накуренном помещении в течение рабочего дня некурящего подвергает его такому же риску заболеваний, как человека, выкурившего по 5 сигарет в день. Известно также, что жены активных курильщиков умирают в среднем на 4 года раньше, чем жены некурящих. Беременным женщинам категорически противопоказано не только курение, но и пребывание в накуренных помещениях в связи с установленной высокой чувствительностью плода к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канцерогенам и другим химическим воздействиям и вследствие этого, высоким риском развития у детей злокачественных опухолей и уродств. </w:t>
      </w:r>
    </w:p>
    <w:p w:rsidR="00253DE6" w:rsidRPr="00253DE6" w:rsidRDefault="00A838B4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3226C70" wp14:editId="3AA6F83A">
            <wp:simplePos x="0" y="0"/>
            <wp:positionH relativeFrom="column">
              <wp:posOffset>2679065</wp:posOffset>
            </wp:positionH>
            <wp:positionV relativeFrom="paragraph">
              <wp:posOffset>50800</wp:posOffset>
            </wp:positionV>
            <wp:extent cx="3617595" cy="2713355"/>
            <wp:effectExtent l="0" t="0" r="1905" b="0"/>
            <wp:wrapTight wrapText="bothSides">
              <wp:wrapPolygon edited="0">
                <wp:start x="0" y="0"/>
                <wp:lineTo x="0" y="21383"/>
                <wp:lineTo x="21498" y="21383"/>
                <wp:lineTo x="21498" y="0"/>
                <wp:lineTo x="0" y="0"/>
              </wp:wrapPolygon>
            </wp:wrapTight>
            <wp:docPr id="6" name="Рисунок 6" descr="https://fs00.infourok.ru/images/doc/118/138852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00.infourok.ru/images/doc/118/138852/img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27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Из сказанного очевидно, что главная мера профилактики вредного влияния курения на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организм – полностью отказаться от курения и избежать длительного общения с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курящими. Для тех, кто уже курит, разработана целая система мероприятий по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отказу от этой вредной привычки. Однако необходимо подчеркнуть, что успех в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борьбе с курением будет гарантирован лишь в том случае, если курящие сами придут к осознанному желанию бросить курить. Помните, что каждая сигарета крадет у нас 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 30 миллиграммов (!) витамина С. В каждом кубическом миллиметре крови содержится до 5 миллионов эритроцитов (красных кровяных телец). Без защиты витамина С они в течение одного только дня потеряли бы половину своей эффективности. Состав нашей крови меняется ежечасно 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зависимости от того, сколько витамина С или других защитных веществ мы принимаем с пищей. Если мы после весело проведенной ночи с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большим количеством спиртного и сигарет чувствуем себя плохо, то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причина этого заключается в миллиардах погибших красных кровяных телец. Чтобы предотвратить самые худшие последствия, организм переключает функции всех органов тела в экономичный режим, и вместо жизнерадостности мы чувствуем усталость, вместо радости – апатию и безразличие.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Табак содержит никотин – вещество, которое вызывает наркотическую зависимость и характеризуется навязчивой, непреодолимой тягой к его потреблению. Никотин – алкалоид, содержащийся в табаке (до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2%) и некоторых других растениях. При курении табак всасывается в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организм. Сильный яд, в малых дозах действует возбуждающе на нервную систему, в больших – вызывает ее паралич (остановку дыхания, прекращение сердечной деятельности). Многократное поглощение никотина небольшими дозами при курении вызывает никотинизм. В состав табачного дыма, кроме никотина, входят несколько десятков токсических и канцерогенных веществ. Некоторые из них содержатся в табачном листе, другие образуются при его обработке и горении. Большинство канцерогенных и мутагенных веществ содержатся в твердой фракции табачного дыма (смоле), которая задерживается фильтром. Содержание смолы и никотина в табачном дыме может быть различным и зависит от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типа сигарет, фильтра, сорта табака и его обработки, качества сигаретной бумаги. В большинстве стран введены нормативы на содержание никотина и смолы. Для смолы эти нормативы варьируют от 10-15 мг/сиг, а для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никотина – 1-1,3 мг/сиг.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девушек приобщение к курению часто связано с кокетством, стремлением к оригинальности, желанием нравиться юношам.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Однако путем кратковременного </w:t>
      </w:r>
      <w:r w:rsidR="002F24BE">
        <w:rPr>
          <w:rFonts w:ascii="Times New Roman" w:eastAsia="Times New Roman" w:hAnsi="Times New Roman" w:cs="Times New Roman"/>
          <w:sz w:val="30"/>
          <w:szCs w:val="30"/>
          <w:lang w:eastAsia="ru-RU"/>
        </w:rPr>
        <w:t>и нерегулярного вначале курения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возникает незаметно самая настоящая привычка к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табаку, к никотину.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Никотин</w:t>
      </w:r>
      <w:r w:rsidR="002F24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являющийся нейротропным ядом</w:t>
      </w:r>
      <w:r w:rsidR="002F24B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становится привычным</w:t>
      </w:r>
      <w:r w:rsidR="002F24B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без </w:t>
      </w:r>
      <w:r w:rsidR="00A838B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020E275" wp14:editId="089C636F">
            <wp:simplePos x="0" y="0"/>
            <wp:positionH relativeFrom="column">
              <wp:posOffset>-51435</wp:posOffset>
            </wp:positionH>
            <wp:positionV relativeFrom="paragraph">
              <wp:posOffset>0</wp:posOffset>
            </wp:positionV>
            <wp:extent cx="3990975" cy="2318385"/>
            <wp:effectExtent l="0" t="0" r="9525" b="5715"/>
            <wp:wrapTight wrapText="bothSides">
              <wp:wrapPolygon edited="0">
                <wp:start x="0" y="0"/>
                <wp:lineTo x="0" y="21476"/>
                <wp:lineTo x="21548" y="21476"/>
                <wp:lineTo x="21548" y="0"/>
                <wp:lineTo x="0" y="0"/>
              </wp:wrapPolygon>
            </wp:wrapTight>
            <wp:docPr id="3" name="Рисунок 3" descr="http://inroshal.ru/upload/page/422/34922_picture_49e30c1e7defa24e6cf488d060acced586fa3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roshal.ru/upload/page/422/34922_picture_49e30c1e7defa24e6cf488d060acced586fa392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него в силу установившихся рефлексов становится трудно обходиться. Многие болезненные изменения возникают не сразу, а при определённом «стаже» 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курения (рак легких и других органов, инфаркт миокарда, гангрена ног и др.) Школьники в силу того, что мало заботятся о своем здоровье, не могут в силу незрелости оценить всю тяжесть последствий от курения. Для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школьника срок в 10 – 15 лет (когда появятся симптомы заболеваний) кажется чем-то очень далеким, и он живет сегодняшним днем, будучи уверенным, что бросит курить в любой момент. Однако бросить курить не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 легко, об этом можете спросить любого курильщика.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Исследования, проведенные среди девочек-подростк</w:t>
      </w:r>
      <w:r w:rsidR="002F24BE">
        <w:rPr>
          <w:rFonts w:ascii="Times New Roman" w:eastAsia="Times New Roman" w:hAnsi="Times New Roman" w:cs="Times New Roman"/>
          <w:sz w:val="30"/>
          <w:szCs w:val="30"/>
          <w:lang w:eastAsia="ru-RU"/>
        </w:rPr>
        <w:t>ов, установили, что 60% девочек-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курильщиц считают, что это модно и красиво,</w:t>
      </w:r>
      <w:r w:rsidR="002F24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20% 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ответили, что таким образом хотят нравиться мальчикам, 15% </w:t>
      </w:r>
      <w:r w:rsidR="002F24BE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2F24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что таким образом хотят привлечь к себе внимание, 5% </w:t>
      </w:r>
      <w:r w:rsidR="002F24BE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2F24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что так лучше смотрятся.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курении очень сильно страдает память. Курение снижает скорость заучивания и объём памяти, замедляется реакция в движении, снижается мышечная сила, под влиянием никотина ухудшается острота зрения. </w:t>
      </w:r>
    </w:p>
    <w:p w:rsidR="00253DE6" w:rsidRPr="00253DE6" w:rsidRDefault="00A838B4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B41C163" wp14:editId="44A4C3D0">
            <wp:simplePos x="0" y="0"/>
            <wp:positionH relativeFrom="column">
              <wp:posOffset>-22860</wp:posOffset>
            </wp:positionH>
            <wp:positionV relativeFrom="paragraph">
              <wp:posOffset>175260</wp:posOffset>
            </wp:positionV>
            <wp:extent cx="2454275" cy="1381125"/>
            <wp:effectExtent l="0" t="0" r="3175" b="9525"/>
            <wp:wrapTight wrapText="bothSides">
              <wp:wrapPolygon edited="0">
                <wp:start x="0" y="0"/>
                <wp:lineTo x="0" y="21451"/>
                <wp:lineTo x="21460" y="21451"/>
                <wp:lineTo x="21460" y="0"/>
                <wp:lineTo x="0" y="0"/>
              </wp:wrapPolygon>
            </wp:wrapTight>
            <wp:docPr id="8" name="Рисунок 8" descr="https://i.ytimg.com/vi/BJ87ySAFP5E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ytimg.com/vi/BJ87ySAFP5E/maxresdefaul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Установлено, что смертность людей, начавших курить в подростковом возрасте (до 20 лет), значительно выше, чем среди тех, кто впервые закурил после 25 лет.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О том, что курение ведёт к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преждевременному изнашиванию сердечной мышцы, известно всем. Возбуждая сосудодвигательный центр и влияя на периферический сосудодвигательный аппарат, никотин повышает тонус и вызывает спазм сосудов. Это увеличивает нагрузку на сердце, так как протолкнуть кровь по суженным сосудам гораздо труднее. Приспосабливаясь к повышенной нагрузке, сердце растёт за счёт увеличения объёма мышечных волокон.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Известно, что с увеличением числа курящих подростков «помолодел</w:t>
      </w:r>
      <w:r w:rsidR="002F24BE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рак лёгких. Один из ранних признаков этой болезни – сухой кашель. Заболевание может проявляться незначительными болями в лёгких, тогда как основные симптомы – это быстрая утомляемость, нарастающая слабость, снижение работоспособности. </w:t>
      </w:r>
    </w:p>
    <w:p w:rsidR="002F24BE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Курение нарушает н</w:t>
      </w:r>
      <w:r w:rsidR="002F24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ормальный режим труда и отдыха 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только 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из-за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действия никотина на центральную нервную систему, но и в силу желания закурить, появляющегося во время </w:t>
      </w:r>
      <w:r w:rsidR="002F24B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работы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 этом случае внимание полностью переключается на мысль о табаке. Курение снижает эффективность восприятия, уменьшает точность вычислительных операций, снижает объём памяти. Совокупное действие ядовитых компонентов поглощаемого табачного дыма вызывает головную боль, раздражительность, снижение работоспособности. </w:t>
      </w:r>
    </w:p>
    <w:p w:rsid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Никотин снижает физическую силу, выносливость, ухудшает координацию и скорость движений. Поэтому спорт и курение несовместимы. </w:t>
      </w:r>
    </w:p>
    <w:p w:rsidR="00387C49" w:rsidRPr="00387C49" w:rsidRDefault="00387C49" w:rsidP="00387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ассивное курение чрезвычайно опасно для здоровья, так как вторичный сигаретный дым содержит в 50 раз больше канцерогенов, вдвое больше смол и никотина, в пять раз больше окиси углерода и в 50 раз больше аммиака, чем дым, вдыхаемый самим курящим, у которого часть токсичных компонентов задерживается фильтром.</w:t>
      </w:r>
    </w:p>
    <w:p w:rsidR="00387C49" w:rsidRPr="00387C49" w:rsidRDefault="00387C49" w:rsidP="00387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Вследствие пассивного курения у некурящих людей возрастает заболеваемость инфекциями нижних отделов респираторной системы (бронхит, пневмония); учащаются и утяжеляются приступы у людей, страдающих бронхиальной астмой; повышается степень риска возникновения сердечно-сосудистых заболеваний; в 3,5 раза возрастает риск развития рака легких.</w:t>
      </w:r>
    </w:p>
    <w:p w:rsidR="00387C49" w:rsidRPr="00387C49" w:rsidRDefault="00387C49" w:rsidP="00387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Вдыхание вторичного табачного дыма опасно для здоровья. Известно, что в табачном дыме содержится около 4000 химических веществ; более 50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из них являются канцерогенными. Пассивное курение вызывает также болезни сердца и многие серьезные респираторные и сердечно-сосудистые заболевания взрослых людей, которые могут привести к смерти</w:t>
      </w:r>
    </w:p>
    <w:p w:rsidR="00387C49" w:rsidRPr="00387C49" w:rsidRDefault="00387C49" w:rsidP="00387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оценкам, 700 миллионов детей, или почти половина всех детей мира, дышат воздухом, загрязненным табачным дымом, в частности, дома. Вдыхание вторичного табачного дыма приводит к развитию многих серьезных болезней у детей и ухудшает их состояние при уже имеющихся болезнях, таких как астма</w:t>
      </w:r>
    </w:p>
    <w:p w:rsidR="00387C49" w:rsidRDefault="00387C49" w:rsidP="00387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Воздействие вторичного табачного дыма приводит также к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экономическим расходам отдельных людей, предприятий и общества в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целом в форме прямых и косвенных медицинских расходов, а также потерь производительности.</w:t>
      </w:r>
    </w:p>
    <w:p w:rsidR="00387C49" w:rsidRPr="00253DE6" w:rsidRDefault="00387C49" w:rsidP="00387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53DE6" w:rsidRPr="00253DE6" w:rsidRDefault="00253DE6" w:rsidP="00387C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болезни курильщиков, вызывающие их смертность, включают:</w:t>
      </w:r>
    </w:p>
    <w:p w:rsidR="00253DE6" w:rsidRPr="00253DE6" w:rsidRDefault="002F24BE" w:rsidP="00253D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ак губы, рта, горла, пищевода, гортани, легких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53DE6" w:rsidRPr="00253DE6" w:rsidRDefault="002F24BE" w:rsidP="00253D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ердечно-сосудистые заболевания: высокое кровяное давление, ишемическая болезнь сердца, инфаркт миокарда, эндартериит и др. </w:t>
      </w:r>
    </w:p>
    <w:p w:rsidR="00253DE6" w:rsidRDefault="002F24BE" w:rsidP="00253D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еспираторные заболевания: воспаление легких, хронический бронхит, бронхиальная астма, эмфизема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53DE6" w:rsidRDefault="00387C49" w:rsidP="0068441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аболевания пищеварительной системы: язва двенадцатиперстной кишки желудка, желудочное кровотечение, чередование запоров и поносов. </w:t>
      </w:r>
    </w:p>
    <w:p w:rsidR="00387C49" w:rsidRDefault="00A838B4" w:rsidP="00387C4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7C49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2B14D96" wp14:editId="16FA5EF1">
            <wp:simplePos x="0" y="0"/>
            <wp:positionH relativeFrom="column">
              <wp:posOffset>-51435</wp:posOffset>
            </wp:positionH>
            <wp:positionV relativeFrom="paragraph">
              <wp:posOffset>362585</wp:posOffset>
            </wp:positionV>
            <wp:extent cx="6120130" cy="2024743"/>
            <wp:effectExtent l="0" t="0" r="0" b="0"/>
            <wp:wrapTight wrapText="bothSides">
              <wp:wrapPolygon edited="0">
                <wp:start x="0" y="0"/>
                <wp:lineTo x="0" y="21343"/>
                <wp:lineTo x="21515" y="21343"/>
                <wp:lineTo x="21515" y="0"/>
                <wp:lineTo x="0" y="0"/>
              </wp:wrapPolygon>
            </wp:wrapTight>
            <wp:docPr id="2" name="Рисунок 2" descr="http://lidalkm.by/wp-content/uploads/2019/02/Nekur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dalkm.by/wp-content/uploads/2019/02/Nekureni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2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DE6" w:rsidRPr="00253DE6" w:rsidRDefault="00253DE6" w:rsidP="00387C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Характерные осложнения, наблюдаемые у людей, которые регулярно курят табачные изделия</w:t>
      </w:r>
      <w:r w:rsid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1.Курильщики имеют большой риск развития стоматологических проблем. Употребление табака может вызвать воспаление десен (гингивит) или инфекции (периодонтит). Эти проблемы могут привести к разрушению и выпадению зубов, неприятному запаху изо рта.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Курение увеличивает риск развития рака полости рта, горла, гортани и пищевода. Даже курильщики сигар, которые не вдыхают дым, подвержены повышенному риску развития рака ротовой полости.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Курение оказывает влияние на инсулин, что повышает риск развития диабета 2 типа.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Легкие курильщиков теряют способность фильтровать вредные химические вещества. Кашель уже не помогает очищать их от токсинов, поэтому они попадают в ловушку легких. Курильщики имеют более высокий риск развития астмы, респираторных инфекций, простуды, и гриппа. Долгосрочные курильщики также подвержены повышенному риску развития рака легких.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 Дети, чьи родители курят, более склонны к кашлю, одышке и приступам астмы. Кроме того, дети курильщиков имеют более высокий риск развития воспаления легких и бронхита.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 Курение повреждает всю сердечно-сосудистую систему. Никотин способствует сужению кровеносных сосудов, что ограничивает приток крови ко всем органам человека. Курение повышает кровяное давление, что может привести к развитию атеросклероза. Курение повышает риск образования тромбов.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 Сгустки крови и ослабленные кровеносные сосуды в головном мозге увеличивают риск инсульта. </w:t>
      </w:r>
    </w:p>
    <w:p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8. Пассивное курение также оказывает непосредственное влияние на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сердечно-сосудистую систему. Воздействие пассивного курения 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повышает риск развития инсульта, инфаркта и ишемической болезни сердца. </w:t>
      </w:r>
    </w:p>
    <w:p w:rsidR="00D65D32" w:rsidRDefault="00413FDD" w:rsidP="00253DE6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387C49" w:rsidRPr="00387C49" w:rsidRDefault="00387C49" w:rsidP="00387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C49">
        <w:rPr>
          <w:rFonts w:ascii="Times New Roman" w:hAnsi="Times New Roman" w:cs="Times New Roman"/>
          <w:sz w:val="30"/>
          <w:szCs w:val="30"/>
        </w:rPr>
        <w:t>Отказ от курения даже в зрелом и пожилом возрасте окупается сполна:</w:t>
      </w:r>
    </w:p>
    <w:p w:rsidR="00387C49" w:rsidRPr="00387C49" w:rsidRDefault="00387C49" w:rsidP="00387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C49">
        <w:rPr>
          <w:rFonts w:ascii="Times New Roman" w:hAnsi="Times New Roman" w:cs="Times New Roman"/>
          <w:sz w:val="30"/>
          <w:szCs w:val="30"/>
        </w:rPr>
        <w:t>через 8 часов уровень кислорода в крови возвращается к норме;</w:t>
      </w:r>
    </w:p>
    <w:p w:rsidR="00387C49" w:rsidRPr="00387C49" w:rsidRDefault="00387C49" w:rsidP="00387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C49">
        <w:rPr>
          <w:rFonts w:ascii="Times New Roman" w:hAnsi="Times New Roman" w:cs="Times New Roman"/>
          <w:sz w:val="30"/>
          <w:szCs w:val="30"/>
        </w:rPr>
        <w:t>через 48 часов человек обретает обоняние и вкус;</w:t>
      </w:r>
    </w:p>
    <w:p w:rsidR="00387C49" w:rsidRPr="00387C49" w:rsidRDefault="00387C49" w:rsidP="00387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C49">
        <w:rPr>
          <w:rFonts w:ascii="Times New Roman" w:hAnsi="Times New Roman" w:cs="Times New Roman"/>
          <w:sz w:val="30"/>
          <w:szCs w:val="30"/>
        </w:rPr>
        <w:t>через 1 месяц станет легче дышать, исчезнут утомление, головная боль;</w:t>
      </w:r>
    </w:p>
    <w:p w:rsidR="00387C49" w:rsidRPr="00387C49" w:rsidRDefault="00387C49" w:rsidP="00387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C49">
        <w:rPr>
          <w:rFonts w:ascii="Times New Roman" w:hAnsi="Times New Roman" w:cs="Times New Roman"/>
          <w:sz w:val="30"/>
          <w:szCs w:val="30"/>
        </w:rPr>
        <w:t>через 6 месяцев проходят бронхиты, восстановится сердечный ритм;</w:t>
      </w:r>
    </w:p>
    <w:p w:rsidR="00387C49" w:rsidRPr="00387C49" w:rsidRDefault="00387C49" w:rsidP="00387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C49">
        <w:rPr>
          <w:rFonts w:ascii="Times New Roman" w:hAnsi="Times New Roman" w:cs="Times New Roman"/>
          <w:sz w:val="30"/>
          <w:szCs w:val="30"/>
        </w:rPr>
        <w:t>через 1 год вдвое уменьшается возможность умереть от ишемической болезни сердца;</w:t>
      </w:r>
    </w:p>
    <w:p w:rsidR="00387C49" w:rsidRPr="00387C49" w:rsidRDefault="00387C49" w:rsidP="00387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C49">
        <w:rPr>
          <w:rFonts w:ascii="Times New Roman" w:hAnsi="Times New Roman" w:cs="Times New Roman"/>
          <w:sz w:val="30"/>
          <w:szCs w:val="30"/>
        </w:rPr>
        <w:t>через 5 лет в 2 раза сокращается вероятность заболеть раком легких или гортани.</w:t>
      </w:r>
    </w:p>
    <w:p w:rsidR="00387C49" w:rsidRDefault="00387C49" w:rsidP="00387C49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387C49" w:rsidRDefault="00387C49" w:rsidP="00253DE6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387C49" w:rsidRPr="00387C49" w:rsidRDefault="00387C49" w:rsidP="00387C49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30"/>
          <w:szCs w:val="30"/>
        </w:rPr>
      </w:pPr>
      <w:r w:rsidRPr="00387C49">
        <w:rPr>
          <w:rStyle w:val="a3"/>
          <w:rFonts w:ascii="Times New Roman" w:hAnsi="Times New Roman" w:cs="Times New Roman"/>
          <w:sz w:val="30"/>
          <w:szCs w:val="30"/>
        </w:rPr>
        <w:t>Безопасного уровня воздействия вторичного табачного дыма не существует.</w:t>
      </w:r>
    </w:p>
    <w:p w:rsidR="00387C49" w:rsidRDefault="00387C49" w:rsidP="00253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C49">
        <w:rPr>
          <w:rFonts w:ascii="Times New Roman" w:hAnsi="Times New Roman" w:cs="Times New Roman"/>
          <w:sz w:val="30"/>
          <w:szCs w:val="30"/>
        </w:rPr>
        <w:t>Ни вентиляция, ни фильтры, даже вместе взятые, не могут снизить воздействие дыма внутри помещений до уровней, которые считаются допустимыми. Лишь зоны, на 100% свободные от курения, могут обеспечить эффективную защиту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B1F62" w:rsidRDefault="001B1F62" w:rsidP="00253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B1F62" w:rsidRPr="001B1F62" w:rsidRDefault="001B1F62" w:rsidP="001B1F62">
      <w:pPr>
        <w:spacing w:after="0" w:line="240" w:lineRule="exact"/>
        <w:jc w:val="center"/>
        <w:outlineLvl w:val="1"/>
      </w:pPr>
      <w:r w:rsidRPr="001B1F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(по материалам сайтов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Министерства здравоохранения Республики Беларусь, </w:t>
      </w:r>
      <w:r w:rsidRPr="001B1F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ГУО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1B1F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«Белорусская медицинская академ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ия последипломного образования», администрации Центрального района г. Минска)</w:t>
      </w:r>
    </w:p>
    <w:p w:rsidR="001B1F62" w:rsidRPr="001B1F62" w:rsidRDefault="001B1F62" w:rsidP="001B1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B1F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1F62" w:rsidRPr="00387C49" w:rsidRDefault="001B1F62" w:rsidP="00253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1B1F62" w:rsidRPr="00387C49" w:rsidSect="00A641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FDD" w:rsidRDefault="00413FDD" w:rsidP="00A641E2">
      <w:pPr>
        <w:spacing w:after="0" w:line="240" w:lineRule="auto"/>
      </w:pPr>
      <w:r>
        <w:separator/>
      </w:r>
    </w:p>
  </w:endnote>
  <w:endnote w:type="continuationSeparator" w:id="0">
    <w:p w:rsidR="00413FDD" w:rsidRDefault="00413FDD" w:rsidP="00A6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E2" w:rsidRDefault="00A641E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E2" w:rsidRDefault="00A641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E2" w:rsidRDefault="00A641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FDD" w:rsidRDefault="00413FDD" w:rsidP="00A641E2">
      <w:pPr>
        <w:spacing w:after="0" w:line="240" w:lineRule="auto"/>
      </w:pPr>
      <w:r>
        <w:separator/>
      </w:r>
    </w:p>
  </w:footnote>
  <w:footnote w:type="continuationSeparator" w:id="0">
    <w:p w:rsidR="00413FDD" w:rsidRDefault="00413FDD" w:rsidP="00A6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E2" w:rsidRDefault="00A641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7175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641E2" w:rsidRPr="00A641E2" w:rsidRDefault="00A641E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641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641E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641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641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641E2" w:rsidRDefault="00A641E2" w:rsidP="00A641E2">
    <w:pPr>
      <w:pStyle w:val="a4"/>
      <w:tabs>
        <w:tab w:val="clear" w:pos="4677"/>
        <w:tab w:val="clear" w:pos="9355"/>
        <w:tab w:val="left" w:pos="2340"/>
      </w:tabs>
    </w:pP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E2" w:rsidRDefault="00A641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573B"/>
    <w:multiLevelType w:val="multilevel"/>
    <w:tmpl w:val="63C4E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2B5E27"/>
    <w:multiLevelType w:val="multilevel"/>
    <w:tmpl w:val="90C4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E6"/>
    <w:rsid w:val="000878FA"/>
    <w:rsid w:val="001B1F62"/>
    <w:rsid w:val="00253DE6"/>
    <w:rsid w:val="002F24BE"/>
    <w:rsid w:val="00387C49"/>
    <w:rsid w:val="003F73A7"/>
    <w:rsid w:val="00413FDD"/>
    <w:rsid w:val="00A641E2"/>
    <w:rsid w:val="00A838B4"/>
    <w:rsid w:val="00AB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7C49"/>
    <w:rPr>
      <w:b/>
      <w:bCs/>
    </w:rPr>
  </w:style>
  <w:style w:type="paragraph" w:styleId="a4">
    <w:name w:val="header"/>
    <w:basedOn w:val="a"/>
    <w:link w:val="a5"/>
    <w:uiPriority w:val="99"/>
    <w:unhideWhenUsed/>
    <w:rsid w:val="00A6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41E2"/>
  </w:style>
  <w:style w:type="paragraph" w:styleId="a6">
    <w:name w:val="footer"/>
    <w:basedOn w:val="a"/>
    <w:link w:val="a7"/>
    <w:uiPriority w:val="99"/>
    <w:unhideWhenUsed/>
    <w:rsid w:val="00A6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4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7C49"/>
    <w:rPr>
      <w:b/>
      <w:bCs/>
    </w:rPr>
  </w:style>
  <w:style w:type="paragraph" w:styleId="a4">
    <w:name w:val="header"/>
    <w:basedOn w:val="a"/>
    <w:link w:val="a5"/>
    <w:uiPriority w:val="99"/>
    <w:unhideWhenUsed/>
    <w:rsid w:val="00A6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41E2"/>
  </w:style>
  <w:style w:type="paragraph" w:styleId="a6">
    <w:name w:val="footer"/>
    <w:basedOn w:val="a"/>
    <w:link w:val="a7"/>
    <w:uiPriority w:val="99"/>
    <w:unhideWhenUsed/>
    <w:rsid w:val="00A6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4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Листратенко</dc:creator>
  <cp:keywords/>
  <dc:description/>
  <cp:lastModifiedBy>evsievich</cp:lastModifiedBy>
  <cp:revision>3</cp:revision>
  <dcterms:created xsi:type="dcterms:W3CDTF">2020-11-16T13:25:00Z</dcterms:created>
  <dcterms:modified xsi:type="dcterms:W3CDTF">2020-11-16T14:53:00Z</dcterms:modified>
</cp:coreProperties>
</file>